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A4C4E">
      <w:pPr>
        <w:jc w:val="left"/>
        <w:rPr>
          <w:b/>
          <w:color w:val="000000"/>
          <w:sz w:val="32"/>
        </w:rPr>
      </w:pPr>
      <w:r>
        <w:rPr>
          <w:rFonts w:hint="eastAsia"/>
          <w:b/>
          <w:color w:val="000000"/>
          <w:sz w:val="32"/>
        </w:rPr>
        <w:t>附件</w:t>
      </w:r>
    </w:p>
    <w:tbl>
      <w:tblPr>
        <w:tblStyle w:val="5"/>
        <w:tblpPr w:leftFromText="180" w:rightFromText="180" w:vertAnchor="text" w:horzAnchor="margin" w:tblpXSpec="center" w:tblpY="98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617"/>
        <w:gridCol w:w="3329"/>
      </w:tblGrid>
      <w:tr w14:paraId="5A49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518" w:type="dxa"/>
            <w:tcBorders>
              <w:top w:val="single" w:color="auto" w:sz="4" w:space="0"/>
              <w:left w:val="single" w:color="auto" w:sz="4" w:space="0"/>
              <w:bottom w:val="single" w:color="auto" w:sz="4" w:space="0"/>
              <w:right w:val="single" w:color="auto" w:sz="4" w:space="0"/>
            </w:tcBorders>
            <w:vAlign w:val="center"/>
          </w:tcPr>
          <w:p w14:paraId="2E00B190">
            <w:pPr>
              <w:pStyle w:val="2"/>
              <w:jc w:val="center"/>
              <w:rPr>
                <w:rFonts w:ascii="Times New Roman" w:hAnsi="Times New Roman" w:cs="宋体"/>
                <w:bCs/>
                <w:color w:val="000000"/>
                <w:sz w:val="24"/>
                <w:szCs w:val="24"/>
              </w:rPr>
            </w:pPr>
            <w:r>
              <w:rPr>
                <w:rFonts w:hint="eastAsia" w:cs="宋体"/>
                <w:bCs/>
                <w:color w:val="000000"/>
                <w:sz w:val="24"/>
                <w:szCs w:val="24"/>
              </w:rPr>
              <w:t>项目名称</w:t>
            </w:r>
          </w:p>
        </w:tc>
        <w:tc>
          <w:tcPr>
            <w:tcW w:w="3617" w:type="dxa"/>
            <w:tcBorders>
              <w:top w:val="single" w:color="auto" w:sz="4" w:space="0"/>
              <w:left w:val="single" w:color="auto" w:sz="4" w:space="0"/>
              <w:bottom w:val="single" w:color="auto" w:sz="4" w:space="0"/>
              <w:right w:val="single" w:color="auto" w:sz="4" w:space="0"/>
            </w:tcBorders>
            <w:vAlign w:val="center"/>
          </w:tcPr>
          <w:p w14:paraId="711C00F5">
            <w:pPr>
              <w:pStyle w:val="2"/>
              <w:jc w:val="center"/>
              <w:rPr>
                <w:rFonts w:ascii="Times New Roman" w:hAnsi="Times New Roman" w:cs="宋体"/>
                <w:bCs/>
                <w:color w:val="000000"/>
                <w:sz w:val="24"/>
                <w:szCs w:val="24"/>
              </w:rPr>
            </w:pPr>
            <w:r>
              <w:rPr>
                <w:rFonts w:hint="eastAsia" w:ascii="Times New Roman" w:hAnsi="Times New Roman" w:cs="宋体"/>
                <w:bCs/>
                <w:color w:val="000000"/>
                <w:sz w:val="24"/>
                <w:szCs w:val="24"/>
              </w:rPr>
              <w:t>服务内容</w:t>
            </w:r>
          </w:p>
        </w:tc>
        <w:tc>
          <w:tcPr>
            <w:tcW w:w="3329" w:type="dxa"/>
            <w:tcBorders>
              <w:top w:val="single" w:color="auto" w:sz="4" w:space="0"/>
              <w:left w:val="single" w:color="auto" w:sz="4" w:space="0"/>
              <w:bottom w:val="single" w:color="auto" w:sz="4" w:space="0"/>
              <w:right w:val="single" w:color="auto" w:sz="4" w:space="0"/>
            </w:tcBorders>
            <w:vAlign w:val="center"/>
          </w:tcPr>
          <w:p w14:paraId="78C25F35">
            <w:pPr>
              <w:pStyle w:val="2"/>
              <w:jc w:val="center"/>
              <w:rPr>
                <w:rFonts w:ascii="Times New Roman" w:hAnsi="Times New Roman" w:cs="宋体"/>
                <w:bCs/>
                <w:color w:val="000000"/>
                <w:sz w:val="24"/>
                <w:szCs w:val="24"/>
              </w:rPr>
            </w:pPr>
          </w:p>
          <w:p w14:paraId="4650FF29">
            <w:pPr>
              <w:pStyle w:val="2"/>
              <w:jc w:val="center"/>
              <w:rPr>
                <w:rFonts w:ascii="Times New Roman" w:hAnsi="Times New Roman" w:cs="宋体"/>
                <w:bCs/>
                <w:color w:val="000000"/>
                <w:sz w:val="24"/>
                <w:szCs w:val="24"/>
              </w:rPr>
            </w:pPr>
            <w:r>
              <w:rPr>
                <w:rFonts w:hint="eastAsia" w:ascii="Times New Roman" w:hAnsi="Times New Roman" w:cs="宋体"/>
                <w:bCs/>
                <w:color w:val="000000"/>
                <w:sz w:val="24"/>
                <w:szCs w:val="24"/>
              </w:rPr>
              <w:t>报价（元）</w:t>
            </w:r>
          </w:p>
        </w:tc>
      </w:tr>
      <w:tr w14:paraId="7665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2518" w:type="dxa"/>
            <w:tcBorders>
              <w:top w:val="single" w:color="auto" w:sz="4" w:space="0"/>
              <w:left w:val="single" w:color="auto" w:sz="4" w:space="0"/>
              <w:right w:val="single" w:color="auto" w:sz="4" w:space="0"/>
            </w:tcBorders>
            <w:vAlign w:val="center"/>
          </w:tcPr>
          <w:p w14:paraId="5761006A">
            <w:pPr>
              <w:pStyle w:val="2"/>
              <w:jc w:val="left"/>
              <w:rPr>
                <w:rFonts w:ascii="Times New Roman" w:hAnsi="Times New Roman" w:cs="宋体"/>
                <w:bCs/>
                <w:color w:val="000000"/>
                <w:sz w:val="24"/>
                <w:szCs w:val="24"/>
              </w:rPr>
            </w:pPr>
            <w:r>
              <w:rPr>
                <w:rFonts w:hint="eastAsia" w:asciiTheme="minorEastAsia" w:hAnsiTheme="minorEastAsia" w:eastAsiaTheme="minorEastAsia" w:cstheme="minorEastAsia"/>
                <w:sz w:val="24"/>
                <w:lang w:eastAsia="zh-CN"/>
              </w:rPr>
              <w:t>光合中心办公楼精神堡垒工程采购</w:t>
            </w:r>
          </w:p>
        </w:tc>
        <w:tc>
          <w:tcPr>
            <w:tcW w:w="3617" w:type="dxa"/>
            <w:tcBorders>
              <w:top w:val="single" w:color="auto" w:sz="4" w:space="0"/>
              <w:left w:val="single" w:color="auto" w:sz="4" w:space="0"/>
              <w:bottom w:val="single" w:color="auto" w:sz="4" w:space="0"/>
              <w:right w:val="single" w:color="auto" w:sz="4" w:space="0"/>
            </w:tcBorders>
            <w:vAlign w:val="center"/>
          </w:tcPr>
          <w:p w14:paraId="16CCEFCB">
            <w:pPr>
              <w:pStyle w:val="2"/>
              <w:jc w:val="center"/>
              <w:rPr>
                <w:rFonts w:hint="eastAsia" w:ascii="Times New Roman" w:hAnsi="Times New Roman" w:eastAsia="宋体" w:cs="宋体"/>
                <w:bCs/>
                <w:color w:val="000000"/>
                <w:sz w:val="24"/>
                <w:szCs w:val="24"/>
                <w:lang w:eastAsia="zh-CN"/>
              </w:rPr>
            </w:pPr>
            <w:r>
              <w:rPr>
                <w:rFonts w:hint="eastAsia" w:ascii="宋体" w:hAnsi="宋体"/>
                <w:color w:val="auto"/>
                <w:sz w:val="24"/>
                <w:highlight w:val="none"/>
                <w:lang w:val="en-US" w:eastAsia="zh-CN"/>
              </w:rPr>
              <w:t>按照设计图纸要求（设计图纸详见附件），进行广西城乡规划设计院光合中心办公楼精神堡垒深化设计、制作及施工。</w:t>
            </w:r>
          </w:p>
        </w:tc>
        <w:tc>
          <w:tcPr>
            <w:tcW w:w="3329" w:type="dxa"/>
            <w:tcBorders>
              <w:top w:val="single" w:color="auto" w:sz="4" w:space="0"/>
              <w:left w:val="single" w:color="auto" w:sz="4" w:space="0"/>
              <w:bottom w:val="single" w:color="auto" w:sz="4" w:space="0"/>
              <w:right w:val="single" w:color="auto" w:sz="4" w:space="0"/>
            </w:tcBorders>
            <w:vAlign w:val="center"/>
          </w:tcPr>
          <w:p w14:paraId="61728486">
            <w:pPr>
              <w:pStyle w:val="2"/>
              <w:jc w:val="center"/>
              <w:rPr>
                <w:rFonts w:ascii="Times New Roman" w:hAnsi="Times New Roman" w:cs="宋体"/>
                <w:bCs/>
                <w:color w:val="000000"/>
                <w:sz w:val="24"/>
                <w:szCs w:val="24"/>
              </w:rPr>
            </w:pPr>
          </w:p>
        </w:tc>
      </w:tr>
      <w:tr w14:paraId="177D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464" w:type="dxa"/>
            <w:gridSpan w:val="3"/>
            <w:tcBorders>
              <w:top w:val="single" w:color="auto" w:sz="4" w:space="0"/>
              <w:left w:val="single" w:color="auto" w:sz="4" w:space="0"/>
              <w:bottom w:val="single" w:color="auto" w:sz="4" w:space="0"/>
              <w:right w:val="single" w:color="auto" w:sz="4" w:space="0"/>
            </w:tcBorders>
            <w:vAlign w:val="center"/>
          </w:tcPr>
          <w:p w14:paraId="16CD3EB2">
            <w:pPr>
              <w:spacing w:line="360" w:lineRule="exact"/>
              <w:rPr>
                <w:rFonts w:hint="eastAsia" w:ascii="宋体" w:hAnsi="宋体"/>
                <w:color w:val="auto"/>
                <w:sz w:val="24"/>
                <w:highlight w:val="none"/>
                <w:lang w:val="en-US" w:eastAsia="zh-CN"/>
              </w:rPr>
            </w:pPr>
            <w:r>
              <w:rPr>
                <w:rFonts w:ascii="Times New Roman" w:hAnsi="Times New Roman" w:cs="宋体"/>
                <w:bCs/>
                <w:color w:val="000000"/>
                <w:sz w:val="24"/>
                <w:szCs w:val="24"/>
              </w:rPr>
              <w:t>备注</w:t>
            </w:r>
            <w:r>
              <w:rPr>
                <w:rFonts w:hint="eastAsia" w:ascii="Times New Roman" w:hAnsi="Times New Roman" w:cs="宋体"/>
                <w:bCs/>
                <w:color w:val="000000"/>
                <w:sz w:val="24"/>
                <w:szCs w:val="24"/>
              </w:rPr>
              <w:t>：</w:t>
            </w:r>
            <w:r>
              <w:rPr>
                <w:rFonts w:hint="eastAsia" w:ascii="Times New Roman" w:hAnsi="Times New Roman" w:cs="宋体"/>
                <w:bCs/>
                <w:color w:val="000000"/>
                <w:sz w:val="24"/>
                <w:szCs w:val="24"/>
                <w:lang w:val="en-US" w:eastAsia="zh-CN"/>
              </w:rPr>
              <w:t>1.质保期及保修内容：</w:t>
            </w:r>
            <w:r>
              <w:rPr>
                <w:rFonts w:hint="eastAsia" w:ascii="宋体" w:hAnsi="宋体"/>
                <w:color w:val="auto"/>
                <w:sz w:val="24"/>
                <w:highlight w:val="none"/>
                <w:lang w:val="en-US" w:eastAsia="zh-CN"/>
              </w:rPr>
              <w:t>保质期：工程质量保修期为12个月，工程质量保修期自工程竣工验收合格之日起计算。</w:t>
            </w:r>
          </w:p>
          <w:p w14:paraId="66C82C49">
            <w:pPr>
              <w:spacing w:line="36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保修内容：（1）供应商在质量保修期内，按照有关法律规定和合同约定，承担工程质量保修责任。质量保修范围包括：本项目实施的精神堡垒包含材料制作的造型质量缺陷等非人为情况下损坏的质量问题，变更新增项目（如有）的</w:t>
            </w:r>
            <w:bookmarkStart w:id="2" w:name="_GoBack"/>
            <w:bookmarkEnd w:id="2"/>
            <w:r>
              <w:rPr>
                <w:rFonts w:hint="eastAsia" w:ascii="宋体" w:hAnsi="宋体"/>
                <w:color w:val="auto"/>
                <w:sz w:val="24"/>
                <w:highlight w:val="none"/>
                <w:lang w:val="en-US" w:eastAsia="zh-CN"/>
              </w:rPr>
              <w:t>质量缺陷，以及双方约定的其他项目。</w:t>
            </w:r>
          </w:p>
          <w:p w14:paraId="27445463">
            <w:pPr>
              <w:numPr>
                <w:ilvl w:val="0"/>
                <w:numId w:val="0"/>
              </w:numPr>
              <w:spacing w:line="36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（2）属于保修范围、内容的项目，供应商应当在接到保修通知之日起3天内派人保修。供应商不在约定期限内派人保修的，采购人可以委托他人修理，修理费用从质量保修金内扣除。</w:t>
            </w:r>
            <w:r>
              <w:rPr>
                <w:rFonts w:hint="eastAsia" w:hAnsi="宋体"/>
                <w:color w:val="auto"/>
                <w:sz w:val="24"/>
                <w:highlight w:val="none"/>
                <w:lang w:val="en-US" w:eastAsia="zh-CN"/>
              </w:rPr>
              <w:t>（3）</w:t>
            </w:r>
            <w:r>
              <w:rPr>
                <w:rFonts w:hint="eastAsia" w:ascii="宋体" w:hAnsi="宋体"/>
                <w:color w:val="auto"/>
                <w:sz w:val="24"/>
                <w:highlight w:val="none"/>
                <w:lang w:val="en-US" w:eastAsia="zh-CN"/>
              </w:rPr>
              <w:t>保修费用：质保期内免保修费用。</w:t>
            </w:r>
          </w:p>
          <w:p w14:paraId="58DDFF83">
            <w:pPr>
              <w:pStyle w:val="2"/>
              <w:jc w:val="left"/>
              <w:rPr>
                <w:rFonts w:ascii="Times New Roman" w:hAnsi="Times New Roman" w:cs="宋体"/>
                <w:bCs/>
                <w:color w:val="000000"/>
                <w:sz w:val="24"/>
                <w:szCs w:val="24"/>
              </w:rPr>
            </w:pPr>
            <w:r>
              <w:rPr>
                <w:rFonts w:hint="eastAsia" w:hAnsi="宋体"/>
                <w:color w:val="auto"/>
                <w:sz w:val="24"/>
                <w:highlight w:val="none"/>
                <w:lang w:val="en-US" w:eastAsia="zh-CN"/>
              </w:rPr>
              <w:t>2.</w:t>
            </w:r>
            <w:r>
              <w:rPr>
                <w:rFonts w:hint="eastAsia" w:ascii="Times New Roman" w:hAnsi="Times New Roman" w:cs="宋体"/>
                <w:bCs/>
                <w:sz w:val="24"/>
                <w:szCs w:val="24"/>
              </w:rPr>
              <w:t>以上报价包括但不限于完成本项目所需的劳务费、技术服务费、交通、通讯、办公场地、管理费、税费和利润等费用和政策性文件规定及合同包含的所有风险、责任等所有的费用</w:t>
            </w:r>
            <w:r>
              <w:rPr>
                <w:rFonts w:hint="eastAsia" w:hAnsi="宋体" w:cs="Courier New"/>
                <w:sz w:val="24"/>
                <w:szCs w:val="24"/>
              </w:rPr>
              <w:t>。</w:t>
            </w:r>
          </w:p>
        </w:tc>
      </w:tr>
    </w:tbl>
    <w:p w14:paraId="4300A628">
      <w:pPr>
        <w:jc w:val="center"/>
        <w:rPr>
          <w:b/>
          <w:color w:val="000000"/>
          <w:sz w:val="32"/>
        </w:rPr>
      </w:pPr>
      <w:r>
        <w:rPr>
          <w:rFonts w:hint="eastAsia"/>
          <w:b/>
          <w:color w:val="000000"/>
          <w:sz w:val="32"/>
        </w:rPr>
        <w:t>比选报价表（格式）</w:t>
      </w:r>
    </w:p>
    <w:p w14:paraId="63BCEC61">
      <w:pPr>
        <w:rPr>
          <w:color w:val="000000"/>
          <w:sz w:val="24"/>
        </w:rPr>
      </w:pPr>
    </w:p>
    <w:p w14:paraId="65E71362">
      <w:pPr>
        <w:rPr>
          <w:rFonts w:hint="eastAsia"/>
          <w:color w:val="000000"/>
          <w:sz w:val="24"/>
        </w:rPr>
      </w:pPr>
    </w:p>
    <w:p w14:paraId="2D7CE391">
      <w:pPr>
        <w:rPr>
          <w:rFonts w:hint="eastAsia"/>
          <w:color w:val="000000"/>
          <w:sz w:val="24"/>
          <w:u w:val="single"/>
        </w:rPr>
      </w:pPr>
      <w:r>
        <w:rPr>
          <w:rFonts w:hint="eastAsia"/>
          <w:color w:val="000000"/>
          <w:sz w:val="24"/>
        </w:rPr>
        <w:t>供应商（公章）：</w:t>
      </w:r>
      <w:r>
        <w:rPr>
          <w:rFonts w:hint="eastAsia"/>
          <w:color w:val="000000"/>
          <w:sz w:val="24"/>
          <w:u w:val="single"/>
        </w:rPr>
        <w:t xml:space="preserve">                                    </w:t>
      </w:r>
    </w:p>
    <w:p w14:paraId="76C37016">
      <w:pPr>
        <w:rPr>
          <w:rFonts w:hint="eastAsia"/>
          <w:color w:val="000000"/>
          <w:sz w:val="24"/>
          <w:u w:val="single"/>
          <w:lang w:eastAsia="zh-CN"/>
        </w:rPr>
      </w:pPr>
    </w:p>
    <w:p w14:paraId="615842CE">
      <w:pPr>
        <w:rPr>
          <w:rFonts w:hint="default" w:eastAsia="宋体"/>
          <w:color w:val="000000"/>
          <w:sz w:val="24"/>
          <w:u w:val="single"/>
          <w:lang w:val="en-US" w:eastAsia="zh-CN"/>
        </w:rPr>
      </w:pPr>
      <w:r>
        <w:rPr>
          <w:rFonts w:hint="eastAsia"/>
          <w:color w:val="000000"/>
          <w:sz w:val="24"/>
          <w:u w:val="none"/>
          <w:lang w:eastAsia="zh-CN"/>
        </w:rPr>
        <w:t>法定代表人（签字或盖章）</w:t>
      </w:r>
      <w:r>
        <w:rPr>
          <w:rFonts w:hint="eastAsia"/>
          <w:color w:val="000000"/>
          <w:sz w:val="24"/>
          <w:u w:val="single"/>
          <w:lang w:eastAsia="zh-CN"/>
        </w:rPr>
        <w:t>：</w:t>
      </w:r>
      <w:r>
        <w:rPr>
          <w:rFonts w:hint="eastAsia"/>
          <w:color w:val="000000"/>
          <w:sz w:val="24"/>
          <w:u w:val="single"/>
          <w:lang w:val="en-US" w:eastAsia="zh-CN"/>
        </w:rPr>
        <w:t xml:space="preserve">                         </w:t>
      </w:r>
    </w:p>
    <w:p w14:paraId="74132F78">
      <w:pPr>
        <w:pStyle w:val="2"/>
        <w:spacing w:line="440" w:lineRule="exact"/>
        <w:rPr>
          <w:rFonts w:hint="eastAsia"/>
          <w:color w:val="000000"/>
          <w:sz w:val="24"/>
          <w:szCs w:val="24"/>
        </w:rPr>
      </w:pPr>
    </w:p>
    <w:p w14:paraId="4991BF86">
      <w:pPr>
        <w:pStyle w:val="2"/>
        <w:spacing w:line="440" w:lineRule="exact"/>
        <w:rPr>
          <w:color w:val="000000"/>
          <w:sz w:val="24"/>
          <w:szCs w:val="24"/>
          <w:u w:val="single"/>
        </w:rPr>
      </w:pPr>
      <w:r>
        <w:rPr>
          <w:rFonts w:hint="eastAsia"/>
          <w:color w:val="000000"/>
          <w:sz w:val="24"/>
          <w:szCs w:val="24"/>
        </w:rPr>
        <w:t>比选日期：</w:t>
      </w:r>
      <w:r>
        <w:rPr>
          <w:rFonts w:hint="eastAsia"/>
          <w:color w:val="000000"/>
          <w:sz w:val="24"/>
          <w:szCs w:val="24"/>
          <w:u w:val="single"/>
        </w:rPr>
        <w:t xml:space="preserve">                                         </w:t>
      </w:r>
    </w:p>
    <w:p w14:paraId="6BC27D89">
      <w:pPr>
        <w:rPr>
          <w:color w:val="000000"/>
          <w:sz w:val="24"/>
          <w:u w:val="single"/>
        </w:rPr>
      </w:pPr>
    </w:p>
    <w:p w14:paraId="109A12C4">
      <w:pPr>
        <w:rPr>
          <w:rFonts w:ascii="宋体" w:hAnsi="宋体"/>
          <w:b/>
          <w:bCs/>
          <w:color w:val="000000"/>
          <w:sz w:val="24"/>
        </w:rPr>
      </w:pPr>
      <w:r>
        <w:rPr>
          <w:rFonts w:hint="eastAsia" w:ascii="宋体" w:hAnsi="宋体"/>
          <w:b/>
          <w:bCs/>
          <w:color w:val="000000"/>
          <w:sz w:val="24"/>
        </w:rPr>
        <w:t>注：</w:t>
      </w:r>
    </w:p>
    <w:p w14:paraId="584D083D">
      <w:pPr>
        <w:numPr>
          <w:ilvl w:val="0"/>
          <w:numId w:val="1"/>
        </w:numPr>
        <w:spacing w:line="400" w:lineRule="exact"/>
        <w:rPr>
          <w:rFonts w:ascii="宋体" w:hAnsi="宋体"/>
          <w:b/>
          <w:bCs/>
          <w:color w:val="000000"/>
          <w:sz w:val="24"/>
        </w:rPr>
      </w:pPr>
      <w:r>
        <w:rPr>
          <w:rFonts w:hint="eastAsia" w:ascii="宋体" w:hAnsi="宋体"/>
          <w:b/>
          <w:bCs/>
          <w:color w:val="000000"/>
          <w:sz w:val="24"/>
        </w:rPr>
        <w:t>比选报价表必须加盖单位公章并签字，否则其比选无效。</w:t>
      </w:r>
    </w:p>
    <w:p w14:paraId="6BC557F9">
      <w:pPr>
        <w:snapToGrid w:val="0"/>
        <w:spacing w:before="156" w:beforeLines="50" w:after="50" w:line="440" w:lineRule="exact"/>
        <w:outlineLvl w:val="1"/>
        <w:rPr>
          <w:rFonts w:ascii="宋体" w:hAnsi="宋体"/>
          <w:b/>
          <w:bCs/>
          <w:color w:val="000000"/>
          <w:sz w:val="24"/>
        </w:rPr>
      </w:pPr>
      <w:bookmarkStart w:id="0" w:name="_Toc454805298"/>
      <w:bookmarkStart w:id="1" w:name="_Toc454806177"/>
      <w:r>
        <w:rPr>
          <w:rFonts w:hint="eastAsia" w:ascii="宋体" w:hAnsi="宋体"/>
          <w:b/>
          <w:bCs/>
          <w:color w:val="000000"/>
          <w:sz w:val="24"/>
        </w:rPr>
        <w:t>2、若此表由多页构成的，应逐页加盖供应商单位公章。</w:t>
      </w:r>
      <w:bookmarkEnd w:id="0"/>
      <w:bookmarkEnd w:id="1"/>
    </w:p>
    <w:p w14:paraId="7BB20E88">
      <w:pPr>
        <w:spacing w:line="500" w:lineRule="exact"/>
        <w:ind w:firstLine="6480" w:firstLineChars="2700"/>
        <w:jc w:val="left"/>
        <w:rPr>
          <w:rFonts w:hint="eastAsia" w:ascii="宋体" w:hAnsi="宋体" w:cs="宋体"/>
          <w:bCs/>
          <w:color w:val="auto"/>
          <w:sz w:val="24"/>
        </w:rPr>
      </w:pPr>
    </w:p>
    <w:p w14:paraId="3E4A9F4D"/>
    <w:sectPr>
      <w:pgSz w:w="11906" w:h="16838"/>
      <w:pgMar w:top="1417" w:right="1247" w:bottom="1247" w:left="124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63F21"/>
    <w:multiLevelType w:val="multilevel"/>
    <w:tmpl w:val="24563F2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53C7A"/>
    <w:rsid w:val="27453C7A"/>
    <w:rsid w:val="3C2B702B"/>
    <w:rsid w:val="62A67134"/>
    <w:rsid w:val="68690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adjustRightInd w:val="0"/>
      <w:spacing w:line="312" w:lineRule="atLeast"/>
      <w:textAlignment w:val="baseline"/>
    </w:pPr>
    <w:rPr>
      <w:rFonts w:ascii="宋体" w:hAnsi="Courier New"/>
      <w:kern w:val="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518</Words>
  <Characters>521</Characters>
  <Lines>0</Lines>
  <Paragraphs>0</Paragraphs>
  <TotalTime>0</TotalTime>
  <ScaleCrop>false</ScaleCrop>
  <LinksUpToDate>false</LinksUpToDate>
  <CharactersWithSpaces>623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2024-12-17T01:22:00Z</dcterms:created>
  <dc:creator>Gxupdi.com</dc:creator>
  <cp:lastModifiedBy>罗俊贤</cp:lastModifiedBy>
  <dcterms:modified xsi:type="dcterms:W3CDTF">2024-12-17T01:28:32Z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17815B0E09AB488DB10F7A5189BE09C8_11</vt:lpwstr>
  </property>
</Properties>
</file>